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764AA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764AA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764AA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764AA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Мотивация социального и жизненного успеха личности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 управления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4CC7F99" w:rsidR="00A77598" w:rsidRPr="00DB03CA" w:rsidRDefault="00DB03C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64AA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4AA8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764AA8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764AA8">
              <w:rPr>
                <w:rFonts w:ascii="Times New Roman" w:hAnsi="Times New Roman" w:cs="Times New Roman"/>
                <w:sz w:val="20"/>
                <w:szCs w:val="20"/>
              </w:rPr>
              <w:t>Чурай</w:t>
            </w:r>
            <w:proofErr w:type="spellEnd"/>
            <w:r w:rsidRPr="00764AA8">
              <w:rPr>
                <w:rFonts w:ascii="Times New Roman" w:hAnsi="Times New Roman" w:cs="Times New Roman"/>
                <w:sz w:val="20"/>
                <w:szCs w:val="20"/>
              </w:rPr>
              <w:t xml:space="preserve"> Вера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8C6383A" w:rsidR="004475DA" w:rsidRPr="00DB03CA" w:rsidRDefault="00DB03C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4022C4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4AA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5C4FB67" w:rsidR="00D75436" w:rsidRDefault="00B555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4AA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C48B2CE" w:rsidR="00D75436" w:rsidRDefault="00B555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4AA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AE42D29" w:rsidR="00D75436" w:rsidRDefault="00B555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4AA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68861DE" w:rsidR="00D75436" w:rsidRDefault="00B555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4AA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2F16D4C" w:rsidR="00D75436" w:rsidRDefault="00B555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4AA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1382A6C" w:rsidR="00D75436" w:rsidRDefault="00B555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4AA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66EFA0E" w:rsidR="00D75436" w:rsidRDefault="00B555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4AA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A35F42B" w:rsidR="00D75436" w:rsidRDefault="00B555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4AA8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0141282" w:rsidR="00D75436" w:rsidRDefault="00B555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4AA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58FF501" w:rsidR="00D75436" w:rsidRDefault="00B555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4AA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8E777A4" w:rsidR="00D75436" w:rsidRDefault="00B555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4AA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2319387" w:rsidR="00D75436" w:rsidRDefault="00B555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4AA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9638878" w:rsidR="00D75436" w:rsidRDefault="00B555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4AA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9C67D2F" w:rsidR="00D75436" w:rsidRDefault="00B555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4AA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7F88E3A" w:rsidR="00D75436" w:rsidRDefault="00B555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4AA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B9112C5" w:rsidR="00D75436" w:rsidRDefault="00B555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4AA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8E6AC18" w:rsidR="00D75436" w:rsidRDefault="00B555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4AA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764A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представление о детерминантах и возможностях достижения социального и жизненного успеха личности в современных социокультурных условиях.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Мотивация социального и жизненного успеха личности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6"/>
        <w:gridCol w:w="2118"/>
        <w:gridCol w:w="5386"/>
      </w:tblGrid>
      <w:tr w:rsidR="00751095" w:rsidRPr="00764AA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64AA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64AA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64AA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64AA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64AA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64AA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64AA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64AA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64AA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64AA8">
              <w:rPr>
                <w:rFonts w:ascii="Times New Roman" w:hAnsi="Times New Roman" w:cs="Times New Roman"/>
              </w:rPr>
              <w:t>ПК-4 - Способен планировать и осуществлять проектные работы в области изучения социальных проблем, потребностей и интересов социальных групп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64AA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64AA8">
              <w:rPr>
                <w:rFonts w:ascii="Times New Roman" w:hAnsi="Times New Roman" w:cs="Times New Roman"/>
                <w:lang w:bidi="ru-RU"/>
              </w:rPr>
              <w:t>ПК-4.2 - Подготовляет и согласовывает проектную документацию, регламентирующую взаимодействие заказчика и исполнителя социологического исследования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64AA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64AA8">
              <w:rPr>
                <w:rFonts w:ascii="Times New Roman" w:hAnsi="Times New Roman" w:cs="Times New Roman"/>
              </w:rPr>
              <w:t xml:space="preserve">Знать: </w:t>
            </w:r>
            <w:r w:rsidR="00316402" w:rsidRPr="00764AA8">
              <w:rPr>
                <w:rFonts w:ascii="Times New Roman" w:hAnsi="Times New Roman" w:cs="Times New Roman"/>
              </w:rPr>
              <w:t>объективные и субъективные факторы социального и жизненного успеха личности, мотивации на успех и способов его достижения.</w:t>
            </w:r>
            <w:r w:rsidRPr="00764AA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64AA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64AA8">
              <w:rPr>
                <w:rFonts w:ascii="Times New Roman" w:hAnsi="Times New Roman" w:cs="Times New Roman"/>
              </w:rPr>
              <w:t xml:space="preserve">Уметь: </w:t>
            </w:r>
            <w:r w:rsidR="00FD518F" w:rsidRPr="00764AA8">
              <w:rPr>
                <w:rFonts w:ascii="Times New Roman" w:hAnsi="Times New Roman" w:cs="Times New Roman"/>
              </w:rPr>
              <w:t>выстраивать жизненный сценарий, управлять временем и целями собственной жизни</w:t>
            </w:r>
            <w:proofErr w:type="gramStart"/>
            <w:r w:rsidR="00FD518F" w:rsidRPr="00764AA8">
              <w:rPr>
                <w:rFonts w:ascii="Times New Roman" w:hAnsi="Times New Roman" w:cs="Times New Roman"/>
              </w:rPr>
              <w:t>.</w:t>
            </w:r>
            <w:r w:rsidRPr="00764AA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764AA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64AA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64AA8">
              <w:rPr>
                <w:rFonts w:ascii="Times New Roman" w:hAnsi="Times New Roman" w:cs="Times New Roman"/>
              </w:rPr>
              <w:t>основными методами изучения личностных ресурсов и саморазвития личности</w:t>
            </w:r>
            <w:proofErr w:type="gramStart"/>
            <w:r w:rsidR="00FD518F" w:rsidRPr="00764AA8">
              <w:rPr>
                <w:rFonts w:ascii="Times New Roman" w:hAnsi="Times New Roman" w:cs="Times New Roman"/>
              </w:rPr>
              <w:t>.</w:t>
            </w:r>
            <w:r w:rsidRPr="00764AA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764AA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764AA8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64AA8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764AA8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64AA8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764AA8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64AA8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764AA8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64AA8">
              <w:rPr>
                <w:rFonts w:ascii="Times New Roman" w:hAnsi="Times New Roman" w:cs="Times New Roman"/>
                <w:b/>
              </w:rPr>
              <w:t>(ак</w:t>
            </w:r>
            <w:r w:rsidR="00AE2B1A" w:rsidRPr="00764AA8">
              <w:rPr>
                <w:rFonts w:ascii="Times New Roman" w:hAnsi="Times New Roman" w:cs="Times New Roman"/>
                <w:b/>
              </w:rPr>
              <w:t>адемические</w:t>
            </w:r>
            <w:r w:rsidRPr="00764AA8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764AA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764AA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764AA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64AA8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764AA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764AA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64AA8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764AA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764AA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764AA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64AA8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764AA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64AA8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764AA8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64AA8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764AA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764AA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64AA8">
              <w:rPr>
                <w:rFonts w:ascii="Times New Roman" w:hAnsi="Times New Roman" w:cs="Times New Roman"/>
                <w:lang w:bidi="ru-RU"/>
              </w:rPr>
              <w:t>Тема 1. Мотивация как социально-регулятивный механизм активности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764AA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64AA8">
              <w:rPr>
                <w:sz w:val="22"/>
                <w:szCs w:val="22"/>
                <w:lang w:bidi="ru-RU"/>
              </w:rPr>
              <w:t>Социальная активность личности: сущность, виды и формы проявления. Функционально-ролевые аспекты социальной активности. Мотивы социальной активности. Процесс мотивационной регуляции деятельности: мотивация актуализации (побуждение и инициация деятельности), мотивация селекции (процессы выбора цели и соответствующего ей действия), мотивация реализации (регуляция выполнения действия и контроль реализации намерения), мотивация постреализации (процессы, направленные на прекращение действия или смену одного действия другим). Внутренняя и внешняя мотивация. Основания нравственности и альтруистичного поведения.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764AA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64AA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764AA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64AA8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764AA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764AA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64AA8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2D44A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860EAF" w14:textId="77777777" w:rsidR="004475DA" w:rsidRPr="00764AA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64AA8">
              <w:rPr>
                <w:rFonts w:ascii="Times New Roman" w:hAnsi="Times New Roman" w:cs="Times New Roman"/>
                <w:lang w:bidi="ru-RU"/>
              </w:rPr>
              <w:t>Тема 2. Методологические основы мотивации достижения успеха.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EE1842" w14:textId="77777777" w:rsidR="004475DA" w:rsidRPr="00764AA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64AA8">
              <w:rPr>
                <w:sz w:val="22"/>
                <w:szCs w:val="22"/>
                <w:lang w:bidi="ru-RU"/>
              </w:rPr>
              <w:t>Понятия «успех», «успешная личность». Социальные представления об успехе. Представление об успешности личности в контексте западной культуры. Успех как «тип социальной реальности», результат достижения цели, удача, признание достижений. Феномен социального успеха в контексте экономических амбиций личности (К.Мангейм). Анализ успеха в контексте идеи самореализации и жизненной стратегии личности отечественными (К.А. Абульханова-Славская, С.С. Гиль, К.В. Паталаха) и зарубежными авторами (А. Адлер, Дж. Дьюи, Д. Карнеги, А. Маслоу, К. Роджерс). Факторные теории предрасположенности к успеху. Концепции социальной и культурно-исторической детерминации успеха. Классификации и типологии успеха. Альтернативные модели успешного поведения. Методы изучения мотивации достижения успеха. Социологические методы (наблюдение, опрос). Применение социометрического анализа. Психологические тесты и проективные методы.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2556CB" w14:textId="77777777" w:rsidR="004475DA" w:rsidRPr="00764AA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64AA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7F9A23" w14:textId="77777777" w:rsidR="004475DA" w:rsidRPr="00764AA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64AA8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491C3C" w14:textId="77777777" w:rsidR="004475DA" w:rsidRPr="00764AA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CD1CBD" w14:textId="77777777" w:rsidR="004475DA" w:rsidRPr="00764AA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64AA8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C4BCC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430FF8" w14:textId="77777777" w:rsidR="004475DA" w:rsidRPr="00764AA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64AA8">
              <w:rPr>
                <w:rFonts w:ascii="Times New Roman" w:hAnsi="Times New Roman" w:cs="Times New Roman"/>
                <w:lang w:bidi="ru-RU"/>
              </w:rPr>
              <w:t>Тема 3. Теории мотивации достижений в социально-управленческой науке.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C86D7F" w14:textId="77777777" w:rsidR="004475DA" w:rsidRPr="00764AA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64AA8">
              <w:rPr>
                <w:sz w:val="22"/>
                <w:szCs w:val="22"/>
                <w:lang w:bidi="ru-RU"/>
              </w:rPr>
              <w:t>Содержательные, процессуальные и инструментальные теории мотивации. Механизмы формирования установки на успех в больших и малых сообществах (Д. Мак-Клелланд, Х. Хекхаузен), поведение, направленное на успех как частный вид человеческой деятельности (В. Фридрих, А. Хофман), мотив стремления к успеху и мотив избегания неуспеха (Дж. Аткинсон, Г. Мюррей), влияние восприятия собственной ответственности за исход (Н.Т. Фитер), модель мотивации, учитывающая особенности ориентации на будущее (Дж. Райнер), атрибутивная модель мотивации (Б. Вайнер), потребность в успехе как фундаментальная социальная потребность человека (Ю.М. Орлов), динамическая модель мотивации и притязаний личности (М.Ш. Магомед-Эминов), основные формы успеха (Г.А. Тульчинский). Поведенческие особенности людей, мотивированных на достижение успеха и избежание неудач.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1D67CB" w14:textId="77777777" w:rsidR="004475DA" w:rsidRPr="00764AA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64AA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23BB99" w14:textId="77777777" w:rsidR="004475DA" w:rsidRPr="00764AA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64AA8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E0C927" w14:textId="77777777" w:rsidR="004475DA" w:rsidRPr="00764AA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91BEA6" w14:textId="77777777" w:rsidR="004475DA" w:rsidRPr="00764AA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64AA8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0CE1C3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E5E84A" w14:textId="77777777" w:rsidR="004475DA" w:rsidRPr="00764AA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64AA8">
              <w:rPr>
                <w:rFonts w:ascii="Times New Roman" w:hAnsi="Times New Roman" w:cs="Times New Roman"/>
                <w:lang w:bidi="ru-RU"/>
              </w:rPr>
              <w:t>Тема 4. Объективные и субъективные факторы успеха в социологическом измерении.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0D5353" w14:textId="77777777" w:rsidR="004475DA" w:rsidRPr="00764AA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64AA8">
              <w:rPr>
                <w:sz w:val="22"/>
                <w:szCs w:val="22"/>
                <w:lang w:bidi="ru-RU"/>
              </w:rPr>
              <w:t>Жизненный успех в социологической науке: объективные и субъективные факторы. Влияние социальной заданности к различным видам деятельности, доминирующие виды деятельности (учебная, профессиональная и др.); уровень материального благополучия; уровень образования; заданные референтные группы; гендерные возможности. Мнения и оценки об успехе и способах его достижения у представителей различных социальных групп; личный опыт и уровень потребности личности в достижении успеха. Индивидуальные и типологические особенности поведения, направленного на достижение успехов, мужчин и женщин.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4254F7" w14:textId="77777777" w:rsidR="004475DA" w:rsidRPr="00764AA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64AA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C28251" w14:textId="77777777" w:rsidR="004475DA" w:rsidRPr="00764AA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64AA8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0E1731" w14:textId="77777777" w:rsidR="004475DA" w:rsidRPr="00764AA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9CB4B9" w14:textId="77777777" w:rsidR="004475DA" w:rsidRPr="00764AA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64AA8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52477E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1D18F5" w14:textId="77777777" w:rsidR="004475DA" w:rsidRPr="00764AA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64AA8">
              <w:rPr>
                <w:rFonts w:ascii="Times New Roman" w:hAnsi="Times New Roman" w:cs="Times New Roman"/>
                <w:lang w:bidi="ru-RU"/>
              </w:rPr>
              <w:t>Тема 5. Социальный, профессиональный и жизненный успех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536AF0" w14:textId="77777777" w:rsidR="004475DA" w:rsidRPr="00764AA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64AA8">
              <w:rPr>
                <w:sz w:val="22"/>
                <w:szCs w:val="22"/>
                <w:lang w:bidi="ru-RU"/>
              </w:rPr>
              <w:t>Понятия социальный, профессиональный и жизненный успех. Теоретическое и практическое осмысление представлений о социальной успешности. Образ успешной личности. Формы успеха: во власти (возможность осуществлять влияние в некоторых сферах), в экономической сфере (в форме дохода, заработка и т.п.), в карьере (статус, общественный престиж) (К. Мангейм). Успешность как важная характеристика человеческой деятельности. Механизмы включения человека в социальную структуру и трудовую деятельность. Типология людей на основе факторов личного успеха и социального признания. Концепция жизненного успеха в молодежной среде. «Цена» успеха.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3A48D6" w14:textId="77777777" w:rsidR="004475DA" w:rsidRPr="00764AA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64AA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0916CF" w14:textId="77777777" w:rsidR="004475DA" w:rsidRPr="00764AA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64AA8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BCA73D" w14:textId="77777777" w:rsidR="004475DA" w:rsidRPr="00764AA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68B729" w14:textId="77777777" w:rsidR="004475DA" w:rsidRPr="00764AA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64AA8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3A0AB5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C26B36" w14:textId="77777777" w:rsidR="004475DA" w:rsidRPr="00764AA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64AA8">
              <w:rPr>
                <w:rFonts w:ascii="Times New Roman" w:hAnsi="Times New Roman" w:cs="Times New Roman"/>
                <w:lang w:bidi="ru-RU"/>
              </w:rPr>
              <w:t>Тема 6. Факторы социализации и личностные детерминанты успешности.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97BEED" w14:textId="77777777" w:rsidR="004475DA" w:rsidRPr="00764AA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64AA8">
              <w:rPr>
                <w:sz w:val="22"/>
                <w:szCs w:val="22"/>
                <w:lang w:bidi="ru-RU"/>
              </w:rPr>
              <w:t>Социально-психологические теории и факторы социализации личности. Механизмы и этапы социального развития личности. Концепция ценностных ориентаций в построении социальной и личностной идентичности. Современная модель личности (самоценность, единство и цельность, активность, ответственность, достоинство). Современный тип социального характера (Д. Рисмен). Модусы современной личности (Л.А. Зурхер). Позитивная Я-концепция и личностное самоопределение. Смысложизненные ориентации (Д.А. Леонтьев) и мотивационная структура личности (В.Э. Мильман). Мотивация достижения успеха как ценностное отношение индивида к себе как к личности и субъекту деятельности. Социальное самочувствие личности (уверенность в будущем, удовлетворенность жизнью, самостоятельность).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844870" w14:textId="77777777" w:rsidR="004475DA" w:rsidRPr="00764AA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64AA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DBCF52" w14:textId="77777777" w:rsidR="004475DA" w:rsidRPr="00764AA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64AA8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AD666F" w14:textId="77777777" w:rsidR="004475DA" w:rsidRPr="00764AA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3FB4E0" w14:textId="77777777" w:rsidR="004475DA" w:rsidRPr="00764AA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64AA8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6A156E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D9AF66" w14:textId="77777777" w:rsidR="004475DA" w:rsidRPr="00764AA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64AA8">
              <w:rPr>
                <w:rFonts w:ascii="Times New Roman" w:hAnsi="Times New Roman" w:cs="Times New Roman"/>
                <w:lang w:bidi="ru-RU"/>
              </w:rPr>
              <w:t>Тема 7. Социально-экономические детерминанты успешности.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2ABBE4" w14:textId="77777777" w:rsidR="004475DA" w:rsidRPr="00764AA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64AA8">
              <w:rPr>
                <w:sz w:val="22"/>
                <w:szCs w:val="22"/>
                <w:lang w:bidi="ru-RU"/>
              </w:rPr>
              <w:t>Образ жизни, уклад, уровень и качество жизни, стиль жизни (тип поведения людей) современного человека. Социальный комфорт и социальное благополучие в пространстве современной культуры. Ценностные ориентации и социальные установки личности в обществе потребления. Общественное мнение, масс-медиа и реклама как социальные регуляторы экономического поведения, представлений о жизненном успехе и способах его достижения. Материальные и социальные ресурсы, «сетевой капитал» жизненного успеха. Мобильность как выражение успешности.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76D984" w14:textId="77777777" w:rsidR="004475DA" w:rsidRPr="00764AA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64AA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8385EE" w14:textId="77777777" w:rsidR="004475DA" w:rsidRPr="00764AA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64AA8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B5C14A" w14:textId="77777777" w:rsidR="004475DA" w:rsidRPr="00764AA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C53F2D" w14:textId="77777777" w:rsidR="004475DA" w:rsidRPr="00764AA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64AA8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346D9D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40C7D6" w14:textId="77777777" w:rsidR="004475DA" w:rsidRPr="00764AA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64AA8">
              <w:rPr>
                <w:rFonts w:ascii="Times New Roman" w:hAnsi="Times New Roman" w:cs="Times New Roman"/>
                <w:lang w:bidi="ru-RU"/>
              </w:rPr>
              <w:t>Тема 8. Социальные практики и способы достижения жизненного успеха.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3F37ED" w14:textId="77777777" w:rsidR="004475DA" w:rsidRPr="00764AA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64AA8">
              <w:rPr>
                <w:sz w:val="22"/>
                <w:szCs w:val="22"/>
                <w:lang w:bidi="ru-RU"/>
              </w:rPr>
              <w:t>Социокультурная модель личности западного и восточного типа. Построение жизненного сценария личности. Концепции жизненных стратегий (сценарный подход, социология жизненных планов, «жизненные истории»). Стратегия жизни как перспективное ориентирование личности в жизненном пространстве, как рациональная организация жизненного мира личности. Успешная социализация, адаптация, адекватность и эффективность социальных (профессиональных, гендерных) ролей. Соотношение социальной солидарности, социального партнерства с состязательностью, конкурентностью, соревновательностью, лидерством. Управление временем и целями собственной жизни. Управление карьерой, успешностью профессиональной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518179" w14:textId="77777777" w:rsidR="004475DA" w:rsidRPr="00764AA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64AA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E0DAE6" w14:textId="77777777" w:rsidR="004475DA" w:rsidRPr="00764AA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64AA8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3A5829" w14:textId="77777777" w:rsidR="004475DA" w:rsidRPr="00764AA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54F5FB" w14:textId="77777777" w:rsidR="004475DA" w:rsidRPr="00764AA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64AA8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B34F9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36EF93" w14:textId="77777777" w:rsidR="004475DA" w:rsidRPr="00764AA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64AA8">
              <w:rPr>
                <w:rFonts w:ascii="Times New Roman" w:hAnsi="Times New Roman" w:cs="Times New Roman"/>
                <w:lang w:bidi="ru-RU"/>
              </w:rPr>
              <w:t>Тема 9. Социальные технологии развития личности успешного человека.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91CB3F" w14:textId="77777777" w:rsidR="004475DA" w:rsidRPr="00764AA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64AA8">
              <w:rPr>
                <w:sz w:val="22"/>
                <w:szCs w:val="22"/>
                <w:lang w:bidi="ru-RU"/>
              </w:rPr>
              <w:t>Мотивация достижения успеха как фактор развития профессиональных качеств личности. Самопознание и саморазвитие личностного потенциала: «Смысложизненные ориентации» (Д.А. Леонтьев); мотивационной структуры личности (В.Э. Мильман); мотивации к успеху (Т. Элерс); мотивации достижения (А. Мехрабиан); самоотношения (В.В. Столин, С.Р. Пантелеев).</w:t>
            </w:r>
            <w:r w:rsidRPr="00764AA8">
              <w:rPr>
                <w:sz w:val="22"/>
                <w:szCs w:val="22"/>
                <w:lang w:bidi="ru-RU"/>
              </w:rPr>
              <w:br/>
              <w:t>Условия для максимальной реализации профессионально-психологического потенциала личности. Стратегическая личность как самоизменяющийся субъект жизненного пути. Структурная организация жизненных стратегий личности: социальные практики и технологии. Сетевые механизмы формирования личности успешного человека. Самоменеджмент личности: самоорганизация, саморегуляция и самоконтроль. Когнитивное моделирование успеха и успешной презентации личности.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2EF8A3" w14:textId="77777777" w:rsidR="004475DA" w:rsidRPr="00764AA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64AA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0593BA" w14:textId="77777777" w:rsidR="004475DA" w:rsidRPr="00764AA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64AA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0132FE" w14:textId="77777777" w:rsidR="004475DA" w:rsidRPr="00764AA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0E0DD1" w14:textId="77777777" w:rsidR="004475DA" w:rsidRPr="00764AA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64AA8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764AA8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64AA8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764AA8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764AA8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764AA8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764AA8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764AA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64AA8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764AA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64AA8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764AA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764AA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64AA8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1"/>
        <w:gridCol w:w="2985"/>
      </w:tblGrid>
      <w:tr w:rsidR="00262CF0" w:rsidRPr="00764AA8" w14:paraId="5F00FF08" w14:textId="77777777" w:rsidTr="00764AA8">
        <w:trPr>
          <w:trHeight w:val="641"/>
        </w:trPr>
        <w:tc>
          <w:tcPr>
            <w:tcW w:w="3520" w:type="pct"/>
            <w:shd w:val="clear" w:color="auto" w:fill="auto"/>
            <w:vAlign w:val="center"/>
            <w:hideMark/>
          </w:tcPr>
          <w:p w14:paraId="32DEE01C" w14:textId="6DE4B03A" w:rsidR="00262CF0" w:rsidRPr="00764AA8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64AA8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80" w:type="pct"/>
            <w:shd w:val="clear" w:color="auto" w:fill="auto"/>
            <w:vAlign w:val="center"/>
            <w:hideMark/>
          </w:tcPr>
          <w:p w14:paraId="1C1EA733" w14:textId="77777777" w:rsidR="00262CF0" w:rsidRPr="00764AA8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64AA8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64AA8" w14:paraId="1433EE91" w14:textId="77777777" w:rsidTr="00764AA8">
        <w:trPr>
          <w:trHeight w:val="354"/>
        </w:trPr>
        <w:tc>
          <w:tcPr>
            <w:tcW w:w="3520" w:type="pct"/>
            <w:shd w:val="clear" w:color="auto" w:fill="auto"/>
            <w:vAlign w:val="center"/>
          </w:tcPr>
          <w:p w14:paraId="31B092F5" w14:textId="4DED7782" w:rsidR="00262CF0" w:rsidRPr="00764AA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64AA8">
              <w:rPr>
                <w:rFonts w:ascii="Times New Roman" w:hAnsi="Times New Roman" w:cs="Times New Roman"/>
              </w:rPr>
              <w:t>Гильдингерш</w:t>
            </w:r>
            <w:proofErr w:type="spellEnd"/>
            <w:r w:rsidRPr="00764AA8">
              <w:rPr>
                <w:rFonts w:ascii="Times New Roman" w:hAnsi="Times New Roman" w:cs="Times New Roman"/>
              </w:rPr>
              <w:t xml:space="preserve"> М.Г. Управление карьерой и развитие персонала: учебное пособие / М.Г. </w:t>
            </w:r>
            <w:proofErr w:type="spellStart"/>
            <w:r w:rsidRPr="00764AA8">
              <w:rPr>
                <w:rFonts w:ascii="Times New Roman" w:hAnsi="Times New Roman" w:cs="Times New Roman"/>
              </w:rPr>
              <w:t>Гильдингерш</w:t>
            </w:r>
            <w:proofErr w:type="spellEnd"/>
            <w:r w:rsidRPr="00764AA8">
              <w:rPr>
                <w:rFonts w:ascii="Times New Roman" w:hAnsi="Times New Roman" w:cs="Times New Roman"/>
              </w:rPr>
              <w:t xml:space="preserve">, Э.Б. Молодькова, В.С. </w:t>
            </w:r>
            <w:proofErr w:type="spellStart"/>
            <w:r w:rsidRPr="00764AA8">
              <w:rPr>
                <w:rFonts w:ascii="Times New Roman" w:hAnsi="Times New Roman" w:cs="Times New Roman"/>
              </w:rPr>
              <w:t>Тестова</w:t>
            </w:r>
            <w:proofErr w:type="spellEnd"/>
            <w:r w:rsidRPr="00764AA8">
              <w:rPr>
                <w:rFonts w:ascii="Times New Roman" w:hAnsi="Times New Roman" w:cs="Times New Roman"/>
              </w:rPr>
              <w:t xml:space="preserve">; М-во науки и высш. образования Рос. Федерации, Санкт-Петербургский гос. экономический ун-т, Кафедра упр. персоналом. - Санкт-Петербург: Изд-во СПбГЭУ, 2018. - 138 с.: ил., табл. - Сведения доступны также по Интернету: </w:t>
            </w:r>
            <w:proofErr w:type="spellStart"/>
            <w:r w:rsidRPr="00764AA8">
              <w:rPr>
                <w:rFonts w:ascii="Times New Roman" w:hAnsi="Times New Roman" w:cs="Times New Roman"/>
                <w:lang w:val="en-US"/>
              </w:rPr>
              <w:t>opac</w:t>
            </w:r>
            <w:proofErr w:type="spellEnd"/>
            <w:r w:rsidRPr="00764AA8">
              <w:rPr>
                <w:rFonts w:ascii="Times New Roman" w:hAnsi="Times New Roman" w:cs="Times New Roman"/>
              </w:rPr>
              <w:t>.</w:t>
            </w:r>
            <w:proofErr w:type="spellStart"/>
            <w:r w:rsidRPr="00764AA8">
              <w:rPr>
                <w:rFonts w:ascii="Times New Roman" w:hAnsi="Times New Roman" w:cs="Times New Roman"/>
                <w:lang w:val="en-US"/>
              </w:rPr>
              <w:t>unecon</w:t>
            </w:r>
            <w:proofErr w:type="spellEnd"/>
            <w:r w:rsidRPr="00764AA8">
              <w:rPr>
                <w:rFonts w:ascii="Times New Roman" w:hAnsi="Times New Roman" w:cs="Times New Roman"/>
              </w:rPr>
              <w:t>.</w:t>
            </w:r>
            <w:proofErr w:type="spellStart"/>
            <w:r w:rsidRPr="00764AA8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764AA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80" w:type="pct"/>
            <w:shd w:val="clear" w:color="auto" w:fill="auto"/>
            <w:vAlign w:val="center"/>
            <w:hideMark/>
          </w:tcPr>
          <w:p w14:paraId="25965B29" w14:textId="0CF2FFC1" w:rsidR="00262CF0" w:rsidRPr="00764AA8" w:rsidRDefault="00B5553E" w:rsidP="00764AA8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764AA8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 ... B2%D0%B8%D1%82%D0%B8%D0%B5.pdf</w:t>
              </w:r>
            </w:hyperlink>
          </w:p>
        </w:tc>
      </w:tr>
      <w:tr w:rsidR="00262CF0" w:rsidRPr="00764AA8" w14:paraId="1C43BA61" w14:textId="77777777" w:rsidTr="00764AA8">
        <w:trPr>
          <w:trHeight w:val="354"/>
        </w:trPr>
        <w:tc>
          <w:tcPr>
            <w:tcW w:w="3520" w:type="pct"/>
            <w:shd w:val="clear" w:color="auto" w:fill="auto"/>
            <w:vAlign w:val="center"/>
          </w:tcPr>
          <w:p w14:paraId="0A4401D5" w14:textId="77777777" w:rsidR="00262CF0" w:rsidRPr="00764AA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64AA8">
              <w:rPr>
                <w:rFonts w:ascii="Times New Roman" w:hAnsi="Times New Roman" w:cs="Times New Roman"/>
              </w:rPr>
              <w:t>Шнейдер, Л. Б.  Психология карьеры</w:t>
            </w:r>
            <w:proofErr w:type="gramStart"/>
            <w:r w:rsidRPr="00764AA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64AA8">
              <w:rPr>
                <w:rFonts w:ascii="Times New Roman" w:hAnsi="Times New Roman" w:cs="Times New Roman"/>
              </w:rPr>
              <w:t xml:space="preserve"> учебник и практикум для вузов / Л. Б. Шнейдер, З. С. </w:t>
            </w:r>
            <w:proofErr w:type="spellStart"/>
            <w:r w:rsidRPr="00764AA8">
              <w:rPr>
                <w:rFonts w:ascii="Times New Roman" w:hAnsi="Times New Roman" w:cs="Times New Roman"/>
              </w:rPr>
              <w:t>Акбиева</w:t>
            </w:r>
            <w:proofErr w:type="spellEnd"/>
            <w:r w:rsidRPr="00764AA8">
              <w:rPr>
                <w:rFonts w:ascii="Times New Roman" w:hAnsi="Times New Roman" w:cs="Times New Roman"/>
              </w:rPr>
              <w:t xml:space="preserve">, О. П. </w:t>
            </w:r>
            <w:proofErr w:type="spellStart"/>
            <w:r w:rsidRPr="00764AA8">
              <w:rPr>
                <w:rFonts w:ascii="Times New Roman" w:hAnsi="Times New Roman" w:cs="Times New Roman"/>
              </w:rPr>
              <w:t>Цариценцева</w:t>
            </w:r>
            <w:proofErr w:type="spellEnd"/>
            <w:r w:rsidRPr="00764AA8">
              <w:rPr>
                <w:rFonts w:ascii="Times New Roman" w:hAnsi="Times New Roman" w:cs="Times New Roman"/>
              </w:rPr>
              <w:t xml:space="preserve">. — 2-е изд., </w:t>
            </w:r>
            <w:proofErr w:type="spellStart"/>
            <w:r w:rsidRPr="00764AA8">
              <w:rPr>
                <w:rFonts w:ascii="Times New Roman" w:hAnsi="Times New Roman" w:cs="Times New Roman"/>
              </w:rPr>
              <w:t>испр</w:t>
            </w:r>
            <w:proofErr w:type="spellEnd"/>
            <w:r w:rsidRPr="00764AA8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764AA8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764AA8">
              <w:rPr>
                <w:rFonts w:ascii="Times New Roman" w:hAnsi="Times New Roman" w:cs="Times New Roman"/>
              </w:rPr>
              <w:t xml:space="preserve">, 2022. — 187 с. — (Высшее образование). — </w:t>
            </w:r>
            <w:r w:rsidRPr="00764AA8">
              <w:rPr>
                <w:rFonts w:ascii="Times New Roman" w:hAnsi="Times New Roman" w:cs="Times New Roman"/>
                <w:lang w:val="en-US"/>
              </w:rPr>
              <w:t>ISBN</w:t>
            </w:r>
            <w:r w:rsidRPr="00764AA8">
              <w:rPr>
                <w:rFonts w:ascii="Times New Roman" w:hAnsi="Times New Roman" w:cs="Times New Roman"/>
              </w:rPr>
              <w:t xml:space="preserve"> 978-5-534-06900-6. — Текст</w:t>
            </w:r>
            <w:proofErr w:type="gramStart"/>
            <w:r w:rsidRPr="00764AA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64AA8">
              <w:rPr>
                <w:rFonts w:ascii="Times New Roman" w:hAnsi="Times New Roman" w:cs="Times New Roman"/>
              </w:rPr>
              <w:t xml:space="preserve"> электронный</w:t>
            </w:r>
          </w:p>
        </w:tc>
        <w:tc>
          <w:tcPr>
            <w:tcW w:w="1480" w:type="pct"/>
            <w:shd w:val="clear" w:color="auto" w:fill="auto"/>
            <w:vAlign w:val="center"/>
            <w:hideMark/>
          </w:tcPr>
          <w:p w14:paraId="6E06F722" w14:textId="77777777" w:rsidR="00262CF0" w:rsidRPr="00764AA8" w:rsidRDefault="00B5553E" w:rsidP="00764AA8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764AA8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https://urait.ru/bcode/493542</w:t>
              </w:r>
            </w:hyperlink>
          </w:p>
        </w:tc>
      </w:tr>
      <w:tr w:rsidR="00262CF0" w:rsidRPr="00764AA8" w14:paraId="00EE734A" w14:textId="77777777" w:rsidTr="00764AA8">
        <w:trPr>
          <w:trHeight w:val="354"/>
        </w:trPr>
        <w:tc>
          <w:tcPr>
            <w:tcW w:w="3520" w:type="pct"/>
            <w:shd w:val="clear" w:color="auto" w:fill="auto"/>
            <w:vAlign w:val="center"/>
          </w:tcPr>
          <w:p w14:paraId="6D51EBC9" w14:textId="77777777" w:rsidR="00262CF0" w:rsidRPr="00764AA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64AA8">
              <w:rPr>
                <w:rFonts w:ascii="Times New Roman" w:hAnsi="Times New Roman" w:cs="Times New Roman"/>
              </w:rPr>
              <w:t>Мотивация и стимулирование трудовой деятельности</w:t>
            </w:r>
            <w:proofErr w:type="gramStart"/>
            <w:r w:rsidRPr="00764AA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64AA8">
              <w:rPr>
                <w:rFonts w:ascii="Times New Roman" w:hAnsi="Times New Roman" w:cs="Times New Roman"/>
              </w:rPr>
              <w:t xml:space="preserve"> учебник / А.Я. </w:t>
            </w:r>
            <w:proofErr w:type="spellStart"/>
            <w:r w:rsidRPr="00764AA8">
              <w:rPr>
                <w:rFonts w:ascii="Times New Roman" w:hAnsi="Times New Roman" w:cs="Times New Roman"/>
              </w:rPr>
              <w:t>Кибанов</w:t>
            </w:r>
            <w:proofErr w:type="spellEnd"/>
            <w:r w:rsidRPr="00764AA8">
              <w:rPr>
                <w:rFonts w:ascii="Times New Roman" w:hAnsi="Times New Roman" w:cs="Times New Roman"/>
              </w:rPr>
              <w:t xml:space="preserve">, И.А. </w:t>
            </w:r>
            <w:proofErr w:type="spellStart"/>
            <w:r w:rsidRPr="00764AA8">
              <w:rPr>
                <w:rFonts w:ascii="Times New Roman" w:hAnsi="Times New Roman" w:cs="Times New Roman"/>
              </w:rPr>
              <w:t>Баткаева</w:t>
            </w:r>
            <w:proofErr w:type="spellEnd"/>
            <w:r w:rsidRPr="00764AA8">
              <w:rPr>
                <w:rFonts w:ascii="Times New Roman" w:hAnsi="Times New Roman" w:cs="Times New Roman"/>
              </w:rPr>
              <w:t xml:space="preserve">, Е.А. Митрофанова, М.В. Ловчева ; под ред. А.Я. </w:t>
            </w:r>
            <w:proofErr w:type="spellStart"/>
            <w:r w:rsidRPr="00764AA8">
              <w:rPr>
                <w:rFonts w:ascii="Times New Roman" w:hAnsi="Times New Roman" w:cs="Times New Roman"/>
              </w:rPr>
              <w:t>Кибанова</w:t>
            </w:r>
            <w:proofErr w:type="spellEnd"/>
            <w:r w:rsidRPr="00764AA8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764AA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64AA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64AA8">
              <w:rPr>
                <w:rFonts w:ascii="Times New Roman" w:hAnsi="Times New Roman" w:cs="Times New Roman"/>
              </w:rPr>
              <w:t>ИНФРА-М, 2023. — 524 с. — (Высшее образование:</w:t>
            </w:r>
            <w:proofErr w:type="gramEnd"/>
            <w:r w:rsidRPr="00764AA8">
              <w:rPr>
                <w:rFonts w:ascii="Times New Roman" w:hAnsi="Times New Roman" w:cs="Times New Roman"/>
              </w:rPr>
              <w:t xml:space="preserve"> Бакалавриат). - </w:t>
            </w:r>
            <w:r w:rsidRPr="00764AA8">
              <w:rPr>
                <w:rFonts w:ascii="Times New Roman" w:hAnsi="Times New Roman" w:cs="Times New Roman"/>
                <w:lang w:val="en-US"/>
              </w:rPr>
              <w:t>ISBN</w:t>
            </w:r>
            <w:r w:rsidRPr="00764AA8">
              <w:rPr>
                <w:rFonts w:ascii="Times New Roman" w:hAnsi="Times New Roman" w:cs="Times New Roman"/>
              </w:rPr>
              <w:t xml:space="preserve"> 978-5-16-003544-4. - Текст</w:t>
            </w:r>
            <w:proofErr w:type="gramStart"/>
            <w:r w:rsidRPr="00764AA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64AA8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1480" w:type="pct"/>
            <w:shd w:val="clear" w:color="auto" w:fill="auto"/>
            <w:vAlign w:val="center"/>
            <w:hideMark/>
          </w:tcPr>
          <w:p w14:paraId="7ACF61F8" w14:textId="77777777" w:rsidR="00262CF0" w:rsidRPr="00764AA8" w:rsidRDefault="00B5553E" w:rsidP="00764AA8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764AA8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https://znanium.ru/catalog/product/1894611</w:t>
              </w:r>
            </w:hyperlink>
          </w:p>
        </w:tc>
      </w:tr>
      <w:tr w:rsidR="00262CF0" w:rsidRPr="00764AA8" w14:paraId="4D2535E2" w14:textId="77777777" w:rsidTr="00764AA8">
        <w:trPr>
          <w:trHeight w:val="354"/>
        </w:trPr>
        <w:tc>
          <w:tcPr>
            <w:tcW w:w="3520" w:type="pct"/>
            <w:shd w:val="clear" w:color="auto" w:fill="auto"/>
            <w:vAlign w:val="center"/>
          </w:tcPr>
          <w:p w14:paraId="56C98BAA" w14:textId="77777777" w:rsidR="00262CF0" w:rsidRPr="00764AA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64AA8">
              <w:rPr>
                <w:rFonts w:ascii="Times New Roman" w:hAnsi="Times New Roman" w:cs="Times New Roman"/>
              </w:rPr>
              <w:t>Мотивация трудовой деятельности</w:t>
            </w:r>
            <w:proofErr w:type="gramStart"/>
            <w:r w:rsidRPr="00764AA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64AA8">
              <w:rPr>
                <w:rFonts w:ascii="Times New Roman" w:hAnsi="Times New Roman" w:cs="Times New Roman"/>
              </w:rPr>
              <w:t xml:space="preserve"> учебное пособие / под ред. проф. В. П. Пугачева. — Москва</w:t>
            </w:r>
            <w:proofErr w:type="gramStart"/>
            <w:r w:rsidRPr="00764AA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64AA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64AA8">
              <w:rPr>
                <w:rFonts w:ascii="Times New Roman" w:hAnsi="Times New Roman" w:cs="Times New Roman"/>
              </w:rPr>
              <w:t>ИНФРА-М, 2022. — 394 с. — (Высшее образование:</w:t>
            </w:r>
            <w:proofErr w:type="gramEnd"/>
            <w:r w:rsidRPr="00764AA8">
              <w:rPr>
                <w:rFonts w:ascii="Times New Roman" w:hAnsi="Times New Roman" w:cs="Times New Roman"/>
              </w:rPr>
              <w:t xml:space="preserve"> Бакалавриат). - </w:t>
            </w:r>
            <w:r w:rsidRPr="00764AA8">
              <w:rPr>
                <w:rFonts w:ascii="Times New Roman" w:hAnsi="Times New Roman" w:cs="Times New Roman"/>
                <w:lang w:val="en-US"/>
              </w:rPr>
              <w:t>ISBN</w:t>
            </w:r>
            <w:r w:rsidRPr="00764AA8">
              <w:rPr>
                <w:rFonts w:ascii="Times New Roman" w:hAnsi="Times New Roman" w:cs="Times New Roman"/>
              </w:rPr>
              <w:t xml:space="preserve"> 978-5-16-004575-7. - Текст</w:t>
            </w:r>
            <w:proofErr w:type="gramStart"/>
            <w:r w:rsidRPr="00764AA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64AA8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1480" w:type="pct"/>
            <w:shd w:val="clear" w:color="auto" w:fill="auto"/>
            <w:vAlign w:val="center"/>
            <w:hideMark/>
          </w:tcPr>
          <w:p w14:paraId="0CFFD1ED" w14:textId="77777777" w:rsidR="00262CF0" w:rsidRPr="00764AA8" w:rsidRDefault="00B5553E" w:rsidP="00764AA8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984247" w:rsidRPr="00764AA8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https://znanium.ru/catalog/product/1841436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E355808" w14:textId="77777777" w:rsidTr="007B550D">
        <w:tc>
          <w:tcPr>
            <w:tcW w:w="9345" w:type="dxa"/>
          </w:tcPr>
          <w:p w14:paraId="2790EF34" w14:textId="77777777" w:rsidR="007B550D" w:rsidRPr="00764AA8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AA8">
              <w:rPr>
                <w:rFonts w:ascii="Times New Roman" w:hAnsi="Times New Roman" w:cs="Times New Roman"/>
                <w:sz w:val="26"/>
                <w:szCs w:val="26"/>
              </w:rPr>
              <w:t>-  1С: Государственные и муниципальные закупки 8</w:t>
            </w:r>
          </w:p>
        </w:tc>
      </w:tr>
      <w:tr w:rsidR="007B550D" w:rsidRPr="007E6725" w14:paraId="2C60A606" w14:textId="77777777" w:rsidTr="007B550D">
        <w:tc>
          <w:tcPr>
            <w:tcW w:w="9345" w:type="dxa"/>
          </w:tcPr>
          <w:p w14:paraId="5F7F294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489D82D" w14:textId="77777777" w:rsidTr="007B550D">
        <w:tc>
          <w:tcPr>
            <w:tcW w:w="9345" w:type="dxa"/>
          </w:tcPr>
          <w:p w14:paraId="12CE045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FD1FF8A" w14:textId="77777777" w:rsidTr="007B550D">
        <w:tc>
          <w:tcPr>
            <w:tcW w:w="9345" w:type="dxa"/>
          </w:tcPr>
          <w:p w14:paraId="3736E3E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948E4B3" w14:textId="77777777" w:rsidTr="007B550D">
        <w:tc>
          <w:tcPr>
            <w:tcW w:w="9345" w:type="dxa"/>
          </w:tcPr>
          <w:p w14:paraId="46453D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5553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147" w:type="dxa"/>
        <w:tblLook w:val="04A0" w:firstRow="1" w:lastRow="0" w:firstColumn="1" w:lastColumn="0" w:noHBand="0" w:noVBand="1"/>
      </w:tblPr>
      <w:tblGrid>
        <w:gridCol w:w="7088"/>
        <w:gridCol w:w="2262"/>
      </w:tblGrid>
      <w:tr w:rsidR="002C735C" w:rsidRPr="00764AA8" w14:paraId="53424330" w14:textId="77777777" w:rsidTr="00764AA8">
        <w:tc>
          <w:tcPr>
            <w:tcW w:w="7088" w:type="dxa"/>
            <w:shd w:val="clear" w:color="auto" w:fill="auto"/>
          </w:tcPr>
          <w:p w14:paraId="2986F8BC" w14:textId="77777777" w:rsidR="002C735C" w:rsidRPr="00764AA8" w:rsidRDefault="002C735C" w:rsidP="00764AA8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64AA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64AA8" w:rsidRDefault="002C735C" w:rsidP="00764AA8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64AA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64AA8" w14:paraId="3B643305" w14:textId="77777777" w:rsidTr="00764AA8">
        <w:tc>
          <w:tcPr>
            <w:tcW w:w="7088" w:type="dxa"/>
            <w:shd w:val="clear" w:color="auto" w:fill="auto"/>
          </w:tcPr>
          <w:p w14:paraId="30187323" w14:textId="38838A1B" w:rsidR="002C735C" w:rsidRPr="00764AA8" w:rsidRDefault="00B43524" w:rsidP="00764AA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64AA8">
              <w:rPr>
                <w:sz w:val="22"/>
                <w:szCs w:val="22"/>
              </w:rPr>
              <w:t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64AA8">
              <w:rPr>
                <w:sz w:val="22"/>
                <w:szCs w:val="22"/>
              </w:rPr>
              <w:t xml:space="preserve"> </w:t>
            </w:r>
            <w:r w:rsidRPr="00764AA8">
              <w:rPr>
                <w:sz w:val="22"/>
                <w:szCs w:val="22"/>
              </w:rPr>
              <w:t>Специализированная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764AA8">
              <w:rPr>
                <w:sz w:val="22"/>
                <w:szCs w:val="22"/>
              </w:rPr>
              <w:t>мКомпьютер</w:t>
            </w:r>
            <w:proofErr w:type="spellEnd"/>
            <w:r w:rsidRPr="00764AA8">
              <w:rPr>
                <w:sz w:val="22"/>
                <w:szCs w:val="22"/>
              </w:rPr>
              <w:t xml:space="preserve"> </w:t>
            </w:r>
            <w:r w:rsidRPr="00764AA8">
              <w:rPr>
                <w:sz w:val="22"/>
                <w:szCs w:val="22"/>
                <w:lang w:val="en-US"/>
              </w:rPr>
              <w:t>Intel</w:t>
            </w:r>
            <w:r w:rsidRPr="00764AA8">
              <w:rPr>
                <w:sz w:val="22"/>
                <w:szCs w:val="22"/>
              </w:rPr>
              <w:t xml:space="preserve"> </w:t>
            </w:r>
            <w:r w:rsidRPr="00764AA8">
              <w:rPr>
                <w:sz w:val="22"/>
                <w:szCs w:val="22"/>
                <w:lang w:val="en-US"/>
              </w:rPr>
              <w:t>I</w:t>
            </w:r>
            <w:r w:rsidRPr="00764AA8">
              <w:rPr>
                <w:sz w:val="22"/>
                <w:szCs w:val="22"/>
              </w:rPr>
              <w:t>5-7400/8/1</w:t>
            </w:r>
            <w:r w:rsidRPr="00764AA8">
              <w:rPr>
                <w:sz w:val="22"/>
                <w:szCs w:val="22"/>
                <w:lang w:val="en-US"/>
              </w:rPr>
              <w:t>Tb</w:t>
            </w:r>
            <w:r w:rsidRPr="00764AA8">
              <w:rPr>
                <w:sz w:val="22"/>
                <w:szCs w:val="22"/>
              </w:rPr>
              <w:t xml:space="preserve">/ </w:t>
            </w:r>
            <w:r w:rsidRPr="00764AA8">
              <w:rPr>
                <w:sz w:val="22"/>
                <w:szCs w:val="22"/>
                <w:lang w:val="en-US"/>
              </w:rPr>
              <w:t>DELL</w:t>
            </w:r>
            <w:r w:rsidRPr="00764AA8">
              <w:rPr>
                <w:sz w:val="22"/>
                <w:szCs w:val="22"/>
              </w:rPr>
              <w:t xml:space="preserve"> </w:t>
            </w:r>
            <w:r w:rsidRPr="00764AA8">
              <w:rPr>
                <w:sz w:val="22"/>
                <w:szCs w:val="22"/>
                <w:lang w:val="en-US"/>
              </w:rPr>
              <w:t>S</w:t>
            </w:r>
            <w:r w:rsidRPr="00764AA8">
              <w:rPr>
                <w:sz w:val="22"/>
                <w:szCs w:val="22"/>
              </w:rPr>
              <w:t>2218</w:t>
            </w:r>
            <w:r w:rsidRPr="00764AA8">
              <w:rPr>
                <w:sz w:val="22"/>
                <w:szCs w:val="22"/>
                <w:lang w:val="en-US"/>
              </w:rPr>
              <w:t>H</w:t>
            </w:r>
            <w:r w:rsidRPr="00764AA8">
              <w:rPr>
                <w:sz w:val="22"/>
                <w:szCs w:val="22"/>
              </w:rPr>
              <w:t xml:space="preserve"> - 20 шт., , Компьютер </w:t>
            </w:r>
            <w:proofErr w:type="spellStart"/>
            <w:r w:rsidRPr="00764A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64AA8">
              <w:rPr>
                <w:sz w:val="22"/>
                <w:szCs w:val="22"/>
              </w:rPr>
              <w:t xml:space="preserve">5-7400 3 </w:t>
            </w:r>
            <w:proofErr w:type="spellStart"/>
            <w:r w:rsidRPr="00764AA8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764AA8">
              <w:rPr>
                <w:sz w:val="22"/>
                <w:szCs w:val="22"/>
              </w:rPr>
              <w:t>/8</w:t>
            </w:r>
            <w:r w:rsidRPr="00764AA8">
              <w:rPr>
                <w:sz w:val="22"/>
                <w:szCs w:val="22"/>
                <w:lang w:val="en-US"/>
              </w:rPr>
              <w:t>Gb</w:t>
            </w:r>
            <w:r w:rsidRPr="00764AA8">
              <w:rPr>
                <w:sz w:val="22"/>
                <w:szCs w:val="22"/>
              </w:rPr>
              <w:t>/1</w:t>
            </w:r>
            <w:r w:rsidRPr="00764AA8">
              <w:rPr>
                <w:sz w:val="22"/>
                <w:szCs w:val="22"/>
                <w:lang w:val="en-US"/>
              </w:rPr>
              <w:t>Tb</w:t>
            </w:r>
            <w:r w:rsidRPr="00764AA8">
              <w:rPr>
                <w:sz w:val="22"/>
                <w:szCs w:val="22"/>
              </w:rPr>
              <w:t>/</w:t>
            </w:r>
            <w:r w:rsidRPr="00764AA8">
              <w:rPr>
                <w:sz w:val="22"/>
                <w:szCs w:val="22"/>
                <w:lang w:val="en-US"/>
              </w:rPr>
              <w:t>Dell</w:t>
            </w:r>
            <w:r w:rsidRPr="00764AA8">
              <w:rPr>
                <w:sz w:val="22"/>
                <w:szCs w:val="22"/>
              </w:rPr>
              <w:t xml:space="preserve"> </w:t>
            </w:r>
            <w:r w:rsidRPr="00764AA8">
              <w:rPr>
                <w:sz w:val="22"/>
                <w:szCs w:val="22"/>
                <w:lang w:val="en-US"/>
              </w:rPr>
              <w:t>e</w:t>
            </w:r>
            <w:r w:rsidRPr="00764AA8">
              <w:rPr>
                <w:sz w:val="22"/>
                <w:szCs w:val="22"/>
              </w:rPr>
              <w:t>2318</w:t>
            </w:r>
            <w:r w:rsidRPr="00764AA8">
              <w:rPr>
                <w:sz w:val="22"/>
                <w:szCs w:val="22"/>
                <w:lang w:val="en-US"/>
              </w:rPr>
              <w:t>h</w:t>
            </w:r>
            <w:r w:rsidRPr="00764AA8">
              <w:rPr>
                <w:sz w:val="22"/>
                <w:szCs w:val="22"/>
              </w:rPr>
              <w:t xml:space="preserve"> - 1 шт., Мультимедийный проектор </w:t>
            </w:r>
            <w:r w:rsidRPr="00764AA8">
              <w:rPr>
                <w:sz w:val="22"/>
                <w:szCs w:val="22"/>
                <w:lang w:val="en-US"/>
              </w:rPr>
              <w:t>NEC</w:t>
            </w:r>
            <w:r w:rsidRPr="00764AA8">
              <w:rPr>
                <w:sz w:val="22"/>
                <w:szCs w:val="22"/>
              </w:rPr>
              <w:t xml:space="preserve"> </w:t>
            </w:r>
            <w:r w:rsidRPr="00764AA8">
              <w:rPr>
                <w:sz w:val="22"/>
                <w:szCs w:val="22"/>
                <w:lang w:val="en-US"/>
              </w:rPr>
              <w:t>ME</w:t>
            </w:r>
            <w:r w:rsidRPr="00764AA8">
              <w:rPr>
                <w:sz w:val="22"/>
                <w:szCs w:val="22"/>
              </w:rPr>
              <w:t>401</w:t>
            </w:r>
            <w:r w:rsidRPr="00764AA8">
              <w:rPr>
                <w:sz w:val="22"/>
                <w:szCs w:val="22"/>
                <w:lang w:val="en-US"/>
              </w:rPr>
              <w:t>X</w:t>
            </w:r>
            <w:r w:rsidRPr="00764AA8">
              <w:rPr>
                <w:sz w:val="22"/>
                <w:szCs w:val="22"/>
              </w:rPr>
              <w:t xml:space="preserve"> - 1 шт., Микшер-усилитель </w:t>
            </w:r>
            <w:r w:rsidRPr="00764AA8">
              <w:rPr>
                <w:sz w:val="22"/>
                <w:szCs w:val="22"/>
                <w:lang w:val="en-US"/>
              </w:rPr>
              <w:t>JDM</w:t>
            </w:r>
            <w:r w:rsidRPr="00764AA8">
              <w:rPr>
                <w:sz w:val="22"/>
                <w:szCs w:val="22"/>
              </w:rPr>
              <w:t xml:space="preserve"> </w:t>
            </w:r>
            <w:r w:rsidRPr="00764AA8">
              <w:rPr>
                <w:sz w:val="22"/>
                <w:szCs w:val="22"/>
                <w:lang w:val="en-US"/>
              </w:rPr>
              <w:t>mobile</w:t>
            </w:r>
            <w:r w:rsidRPr="00764AA8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764AA8">
              <w:rPr>
                <w:sz w:val="22"/>
                <w:szCs w:val="22"/>
                <w:lang w:val="en-US"/>
              </w:rPr>
              <w:t>Matte</w:t>
            </w:r>
            <w:r w:rsidRPr="00764AA8">
              <w:rPr>
                <w:sz w:val="22"/>
                <w:szCs w:val="22"/>
              </w:rPr>
              <w:t xml:space="preserve"> </w:t>
            </w:r>
            <w:r w:rsidRPr="00764AA8">
              <w:rPr>
                <w:sz w:val="22"/>
                <w:szCs w:val="22"/>
                <w:lang w:val="en-US"/>
              </w:rPr>
              <w:t>White</w:t>
            </w:r>
            <w:r w:rsidRPr="00764AA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64AA8" w:rsidRDefault="00B43524" w:rsidP="00764AA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64AA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64AA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64AA8" w14:paraId="516301A6" w14:textId="77777777" w:rsidTr="00764AA8">
        <w:tc>
          <w:tcPr>
            <w:tcW w:w="7088" w:type="dxa"/>
            <w:shd w:val="clear" w:color="auto" w:fill="auto"/>
          </w:tcPr>
          <w:p w14:paraId="2C7AA2CF" w14:textId="2955F55E" w:rsidR="002C735C" w:rsidRPr="00764AA8" w:rsidRDefault="00B43524" w:rsidP="00764AA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64AA8">
              <w:rPr>
                <w:sz w:val="22"/>
                <w:szCs w:val="22"/>
              </w:rPr>
              <w:t>Ауд. 602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64AA8">
              <w:rPr>
                <w:sz w:val="22"/>
                <w:szCs w:val="22"/>
              </w:rPr>
              <w:t xml:space="preserve"> </w:t>
            </w:r>
            <w:r w:rsidRPr="00764AA8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764AA8">
              <w:rPr>
                <w:sz w:val="22"/>
                <w:szCs w:val="22"/>
                <w:lang w:val="en-US"/>
              </w:rPr>
              <w:t>HP</w:t>
            </w:r>
            <w:r w:rsidRPr="00764AA8">
              <w:rPr>
                <w:sz w:val="22"/>
                <w:szCs w:val="22"/>
              </w:rPr>
              <w:t xml:space="preserve"> 250 </w:t>
            </w:r>
            <w:r w:rsidRPr="00764AA8">
              <w:rPr>
                <w:sz w:val="22"/>
                <w:szCs w:val="22"/>
                <w:lang w:val="en-US"/>
              </w:rPr>
              <w:t>G</w:t>
            </w:r>
            <w:r w:rsidRPr="00764AA8">
              <w:rPr>
                <w:sz w:val="22"/>
                <w:szCs w:val="22"/>
              </w:rPr>
              <w:t>6 1</w:t>
            </w:r>
            <w:r w:rsidRPr="00764AA8">
              <w:rPr>
                <w:sz w:val="22"/>
                <w:szCs w:val="22"/>
                <w:lang w:val="en-US"/>
              </w:rPr>
              <w:t>WY</w:t>
            </w:r>
            <w:r w:rsidRPr="00764AA8">
              <w:rPr>
                <w:sz w:val="22"/>
                <w:szCs w:val="22"/>
              </w:rPr>
              <w:t>58</w:t>
            </w:r>
            <w:r w:rsidRPr="00764AA8">
              <w:rPr>
                <w:sz w:val="22"/>
                <w:szCs w:val="22"/>
                <w:lang w:val="en-US"/>
              </w:rPr>
              <w:t>EA</w:t>
            </w:r>
            <w:r w:rsidRPr="00764AA8">
              <w:rPr>
                <w:sz w:val="22"/>
                <w:szCs w:val="22"/>
              </w:rPr>
              <w:t xml:space="preserve">, Мультимедийный проектор </w:t>
            </w:r>
            <w:r w:rsidRPr="00764AA8">
              <w:rPr>
                <w:sz w:val="22"/>
                <w:szCs w:val="22"/>
                <w:lang w:val="en-US"/>
              </w:rPr>
              <w:t>LG</w:t>
            </w:r>
            <w:r w:rsidRPr="00764AA8">
              <w:rPr>
                <w:sz w:val="22"/>
                <w:szCs w:val="22"/>
              </w:rPr>
              <w:t xml:space="preserve"> </w:t>
            </w:r>
            <w:r w:rsidRPr="00764AA8">
              <w:rPr>
                <w:sz w:val="22"/>
                <w:szCs w:val="22"/>
                <w:lang w:val="en-US"/>
              </w:rPr>
              <w:t>PF</w:t>
            </w:r>
            <w:r w:rsidRPr="00764AA8">
              <w:rPr>
                <w:sz w:val="22"/>
                <w:szCs w:val="22"/>
              </w:rPr>
              <w:t>1500</w:t>
            </w:r>
            <w:r w:rsidRPr="00764AA8">
              <w:rPr>
                <w:sz w:val="22"/>
                <w:szCs w:val="22"/>
                <w:lang w:val="en-US"/>
              </w:rPr>
              <w:t>G</w:t>
            </w:r>
            <w:r w:rsidRPr="00764AA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C4BBBC" w14:textId="77777777" w:rsidR="002C735C" w:rsidRPr="00764AA8" w:rsidRDefault="00B43524" w:rsidP="00764AA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64AA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64AA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64AA8" w14:paraId="6FCD82ED" w14:textId="77777777" w:rsidTr="00764AA8">
        <w:tc>
          <w:tcPr>
            <w:tcW w:w="7088" w:type="dxa"/>
            <w:shd w:val="clear" w:color="auto" w:fill="auto"/>
          </w:tcPr>
          <w:p w14:paraId="5E431BF0" w14:textId="61B2DC88" w:rsidR="002C735C" w:rsidRPr="00764AA8" w:rsidRDefault="00B43524" w:rsidP="00764AA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64AA8">
              <w:rPr>
                <w:sz w:val="22"/>
                <w:szCs w:val="22"/>
              </w:rPr>
              <w:t>Ауд. 518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64AA8">
              <w:rPr>
                <w:sz w:val="22"/>
                <w:szCs w:val="22"/>
              </w:rPr>
              <w:t xml:space="preserve"> </w:t>
            </w:r>
            <w:r w:rsidRPr="00764AA8">
              <w:rPr>
                <w:sz w:val="22"/>
                <w:szCs w:val="22"/>
              </w:rPr>
              <w:t xml:space="preserve">Специализированная  мебель и оборудование: Учебная мебель на  120 посадочных мест, рабочее место преподавателя, доска меловая - 1 шт., трибуна - 1 шт., тумба м/м - 1 шт., Компьютер </w:t>
            </w:r>
            <w:r w:rsidRPr="00764AA8">
              <w:rPr>
                <w:sz w:val="22"/>
                <w:szCs w:val="22"/>
                <w:lang w:val="en-US"/>
              </w:rPr>
              <w:t>Gigabyte</w:t>
            </w:r>
            <w:r w:rsidRPr="00764AA8">
              <w:rPr>
                <w:sz w:val="22"/>
                <w:szCs w:val="22"/>
              </w:rPr>
              <w:t xml:space="preserve"> </w:t>
            </w:r>
            <w:r w:rsidRPr="00764AA8">
              <w:rPr>
                <w:sz w:val="22"/>
                <w:szCs w:val="22"/>
                <w:lang w:val="en-US"/>
              </w:rPr>
              <w:t>H</w:t>
            </w:r>
            <w:r w:rsidRPr="00764AA8">
              <w:rPr>
                <w:sz w:val="22"/>
                <w:szCs w:val="22"/>
              </w:rPr>
              <w:t>77</w:t>
            </w:r>
            <w:r w:rsidRPr="00764AA8">
              <w:rPr>
                <w:sz w:val="22"/>
                <w:szCs w:val="22"/>
                <w:lang w:val="en-US"/>
              </w:rPr>
              <w:t>M</w:t>
            </w:r>
            <w:r w:rsidRPr="00764AA8">
              <w:rPr>
                <w:sz w:val="22"/>
                <w:szCs w:val="22"/>
              </w:rPr>
              <w:t>-</w:t>
            </w:r>
            <w:r w:rsidRPr="00764AA8">
              <w:rPr>
                <w:sz w:val="22"/>
                <w:szCs w:val="22"/>
                <w:lang w:val="en-US"/>
              </w:rPr>
              <w:t>D</w:t>
            </w:r>
            <w:r w:rsidRPr="00764AA8">
              <w:rPr>
                <w:sz w:val="22"/>
                <w:szCs w:val="22"/>
              </w:rPr>
              <w:t>3</w:t>
            </w:r>
            <w:r w:rsidRPr="00764AA8">
              <w:rPr>
                <w:sz w:val="22"/>
                <w:szCs w:val="22"/>
                <w:lang w:val="en-US"/>
              </w:rPr>
              <w:t>H</w:t>
            </w:r>
            <w:r w:rsidRPr="00764AA8">
              <w:rPr>
                <w:sz w:val="22"/>
                <w:szCs w:val="22"/>
              </w:rPr>
              <w:t xml:space="preserve"> </w:t>
            </w:r>
            <w:r w:rsidRPr="00764AA8">
              <w:rPr>
                <w:sz w:val="22"/>
                <w:szCs w:val="22"/>
                <w:lang w:val="en-US"/>
              </w:rPr>
              <w:t>Intel</w:t>
            </w:r>
            <w:r w:rsidRPr="00764AA8">
              <w:rPr>
                <w:sz w:val="22"/>
                <w:szCs w:val="22"/>
              </w:rPr>
              <w:t xml:space="preserve"> </w:t>
            </w:r>
            <w:r w:rsidRPr="00764AA8">
              <w:rPr>
                <w:sz w:val="22"/>
                <w:szCs w:val="22"/>
                <w:lang w:val="en-US"/>
              </w:rPr>
              <w:t>Core</w:t>
            </w:r>
            <w:r w:rsidRPr="00764AA8">
              <w:rPr>
                <w:sz w:val="22"/>
                <w:szCs w:val="22"/>
              </w:rPr>
              <w:t xml:space="preserve"> </w:t>
            </w:r>
            <w:proofErr w:type="spellStart"/>
            <w:r w:rsidRPr="00764A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64AA8">
              <w:rPr>
                <w:sz w:val="22"/>
                <w:szCs w:val="22"/>
              </w:rPr>
              <w:t>5-3570 3.4</w:t>
            </w:r>
            <w:r w:rsidRPr="00764AA8">
              <w:rPr>
                <w:sz w:val="22"/>
                <w:szCs w:val="22"/>
                <w:lang w:val="en-US"/>
              </w:rPr>
              <w:t>GHz</w:t>
            </w:r>
            <w:r w:rsidRPr="00764AA8">
              <w:rPr>
                <w:sz w:val="22"/>
                <w:szCs w:val="22"/>
              </w:rPr>
              <w:t>/4</w:t>
            </w:r>
            <w:r w:rsidRPr="00764AA8">
              <w:rPr>
                <w:sz w:val="22"/>
                <w:szCs w:val="22"/>
                <w:lang w:val="en-US"/>
              </w:rPr>
              <w:t>Gb</w:t>
            </w:r>
            <w:r w:rsidRPr="00764AA8">
              <w:rPr>
                <w:sz w:val="22"/>
                <w:szCs w:val="22"/>
              </w:rPr>
              <w:t xml:space="preserve"> /500</w:t>
            </w:r>
            <w:r w:rsidRPr="00764AA8">
              <w:rPr>
                <w:sz w:val="22"/>
                <w:szCs w:val="22"/>
                <w:lang w:val="en-US"/>
              </w:rPr>
              <w:t>Gb</w:t>
            </w:r>
            <w:r w:rsidRPr="00764AA8">
              <w:rPr>
                <w:sz w:val="22"/>
                <w:szCs w:val="22"/>
              </w:rPr>
              <w:t xml:space="preserve">/ </w:t>
            </w:r>
            <w:proofErr w:type="spellStart"/>
            <w:r w:rsidRPr="00764AA8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764AA8">
              <w:rPr>
                <w:sz w:val="22"/>
                <w:szCs w:val="22"/>
              </w:rPr>
              <w:t xml:space="preserve"> </w:t>
            </w:r>
            <w:r w:rsidRPr="00764AA8">
              <w:rPr>
                <w:sz w:val="22"/>
                <w:szCs w:val="22"/>
                <w:lang w:val="en-US"/>
              </w:rPr>
              <w:t>VA</w:t>
            </w:r>
            <w:r w:rsidRPr="00764AA8">
              <w:rPr>
                <w:sz w:val="22"/>
                <w:szCs w:val="22"/>
              </w:rPr>
              <w:t>703</w:t>
            </w:r>
            <w:r w:rsidRPr="00764AA8">
              <w:rPr>
                <w:sz w:val="22"/>
                <w:szCs w:val="22"/>
                <w:lang w:val="en-US"/>
              </w:rPr>
              <w:t>b</w:t>
            </w:r>
            <w:r w:rsidRPr="00764AA8">
              <w:rPr>
                <w:sz w:val="22"/>
                <w:szCs w:val="22"/>
              </w:rPr>
              <w:t xml:space="preserve"> - 1 шт.,  Мультимедийный проектор  </w:t>
            </w:r>
            <w:r w:rsidRPr="00764AA8">
              <w:rPr>
                <w:sz w:val="22"/>
                <w:szCs w:val="22"/>
                <w:lang w:val="en-US"/>
              </w:rPr>
              <w:t>Panasonic</w:t>
            </w:r>
            <w:r w:rsidRPr="00764AA8">
              <w:rPr>
                <w:sz w:val="22"/>
                <w:szCs w:val="22"/>
              </w:rPr>
              <w:t xml:space="preserve"> </w:t>
            </w:r>
            <w:r w:rsidRPr="00764AA8">
              <w:rPr>
                <w:sz w:val="22"/>
                <w:szCs w:val="22"/>
                <w:lang w:val="en-US"/>
              </w:rPr>
              <w:t>PT</w:t>
            </w:r>
            <w:r w:rsidRPr="00764AA8">
              <w:rPr>
                <w:sz w:val="22"/>
                <w:szCs w:val="22"/>
              </w:rPr>
              <w:t>-</w:t>
            </w:r>
            <w:r w:rsidRPr="00764AA8">
              <w:rPr>
                <w:sz w:val="22"/>
                <w:szCs w:val="22"/>
                <w:lang w:val="en-US"/>
              </w:rPr>
              <w:t>VX</w:t>
            </w:r>
            <w:r w:rsidRPr="00764AA8">
              <w:rPr>
                <w:sz w:val="22"/>
                <w:szCs w:val="22"/>
              </w:rPr>
              <w:t xml:space="preserve">610Е - 1 шт., Акустическая система </w:t>
            </w:r>
            <w:r w:rsidRPr="00764AA8">
              <w:rPr>
                <w:sz w:val="22"/>
                <w:szCs w:val="22"/>
                <w:lang w:val="en-US"/>
              </w:rPr>
              <w:t>DC</w:t>
            </w:r>
            <w:r w:rsidRPr="00764AA8">
              <w:rPr>
                <w:sz w:val="22"/>
                <w:szCs w:val="22"/>
              </w:rPr>
              <w:t xml:space="preserve"> драйвер. 90 Вт .100</w:t>
            </w:r>
            <w:r w:rsidRPr="00764AA8">
              <w:rPr>
                <w:sz w:val="22"/>
                <w:szCs w:val="22"/>
                <w:lang w:val="en-US"/>
              </w:rPr>
              <w:t>V</w:t>
            </w:r>
            <w:r w:rsidRPr="00764AA8">
              <w:rPr>
                <w:sz w:val="22"/>
                <w:szCs w:val="22"/>
              </w:rPr>
              <w:t xml:space="preserve"> цвет белый - 2 шт., Трансляционный усилитель </w:t>
            </w:r>
            <w:r w:rsidRPr="00764AA8">
              <w:rPr>
                <w:sz w:val="22"/>
                <w:szCs w:val="22"/>
                <w:lang w:val="en-US"/>
              </w:rPr>
              <w:t>ZA</w:t>
            </w:r>
            <w:r w:rsidRPr="00764AA8">
              <w:rPr>
                <w:sz w:val="22"/>
                <w:szCs w:val="22"/>
              </w:rPr>
              <w:t xml:space="preserve">-1240 </w:t>
            </w:r>
            <w:r w:rsidRPr="00764AA8">
              <w:rPr>
                <w:sz w:val="22"/>
                <w:szCs w:val="22"/>
                <w:lang w:val="en-US"/>
              </w:rPr>
              <w:t>A</w:t>
            </w:r>
            <w:r w:rsidRPr="00764AA8">
              <w:rPr>
                <w:sz w:val="22"/>
                <w:szCs w:val="22"/>
              </w:rPr>
              <w:t xml:space="preserve"> - 1 шт., Экран с электропривод. д150 полотно </w:t>
            </w:r>
            <w:r w:rsidRPr="00764AA8">
              <w:rPr>
                <w:sz w:val="22"/>
                <w:szCs w:val="22"/>
                <w:lang w:val="en-US"/>
              </w:rPr>
              <w:t>MW</w:t>
            </w:r>
            <w:r w:rsidRPr="00764AA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93AFD6" w14:textId="77777777" w:rsidR="002C735C" w:rsidRPr="00764AA8" w:rsidRDefault="00B43524" w:rsidP="00764AA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64AA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64AA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64AA8" w14:paraId="5F6EE394" w14:textId="77777777" w:rsidTr="00764AA8">
        <w:tc>
          <w:tcPr>
            <w:tcW w:w="562" w:type="dxa"/>
          </w:tcPr>
          <w:p w14:paraId="465258AC" w14:textId="77777777" w:rsidR="00764AA8" w:rsidRPr="00DB03CA" w:rsidRDefault="00764AA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020A536" w14:textId="77777777" w:rsidR="00764AA8" w:rsidRDefault="00764AA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64AA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4AA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64AA8" w14:paraId="5A1C9382" w14:textId="77777777" w:rsidTr="00801458">
        <w:tc>
          <w:tcPr>
            <w:tcW w:w="2336" w:type="dxa"/>
          </w:tcPr>
          <w:p w14:paraId="4C518DAB" w14:textId="77777777" w:rsidR="005D65A5" w:rsidRPr="00764AA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4AA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64AA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4AA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64AA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4AA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64AA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4A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64AA8" w14:paraId="07658034" w14:textId="77777777" w:rsidTr="00801458">
        <w:tc>
          <w:tcPr>
            <w:tcW w:w="2336" w:type="dxa"/>
          </w:tcPr>
          <w:p w14:paraId="1553D698" w14:textId="78F29BFB" w:rsidR="005D65A5" w:rsidRPr="00764AA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64AA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64AA8" w:rsidRDefault="007478E0" w:rsidP="00801458">
            <w:pPr>
              <w:rPr>
                <w:rFonts w:ascii="Times New Roman" w:hAnsi="Times New Roman" w:cs="Times New Roman"/>
              </w:rPr>
            </w:pPr>
            <w:r w:rsidRPr="00764AA8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764AA8" w:rsidRDefault="007478E0" w:rsidP="00801458">
            <w:pPr>
              <w:rPr>
                <w:rFonts w:ascii="Times New Roman" w:hAnsi="Times New Roman" w:cs="Times New Roman"/>
              </w:rPr>
            </w:pPr>
            <w:r w:rsidRPr="00764AA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64AA8" w:rsidRDefault="007478E0" w:rsidP="00801458">
            <w:pPr>
              <w:rPr>
                <w:rFonts w:ascii="Times New Roman" w:hAnsi="Times New Roman" w:cs="Times New Roman"/>
              </w:rPr>
            </w:pPr>
            <w:r w:rsidRPr="00764AA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764AA8" w14:paraId="0D00B986" w14:textId="77777777" w:rsidTr="00801458">
        <w:tc>
          <w:tcPr>
            <w:tcW w:w="2336" w:type="dxa"/>
          </w:tcPr>
          <w:p w14:paraId="3A24A44D" w14:textId="77777777" w:rsidR="005D65A5" w:rsidRPr="00764AA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64AA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ABFEE86" w14:textId="77777777" w:rsidR="005D65A5" w:rsidRPr="00764AA8" w:rsidRDefault="007478E0" w:rsidP="00801458">
            <w:pPr>
              <w:rPr>
                <w:rFonts w:ascii="Times New Roman" w:hAnsi="Times New Roman" w:cs="Times New Roman"/>
              </w:rPr>
            </w:pPr>
            <w:r w:rsidRPr="00764AA8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202E4846" w14:textId="77777777" w:rsidR="005D65A5" w:rsidRPr="00764AA8" w:rsidRDefault="007478E0" w:rsidP="00801458">
            <w:pPr>
              <w:rPr>
                <w:rFonts w:ascii="Times New Roman" w:hAnsi="Times New Roman" w:cs="Times New Roman"/>
              </w:rPr>
            </w:pPr>
            <w:r w:rsidRPr="00764AA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A9764BF" w14:textId="77777777" w:rsidR="005D65A5" w:rsidRPr="00764AA8" w:rsidRDefault="007478E0" w:rsidP="00801458">
            <w:pPr>
              <w:rPr>
                <w:rFonts w:ascii="Times New Roman" w:hAnsi="Times New Roman" w:cs="Times New Roman"/>
              </w:rPr>
            </w:pPr>
            <w:r w:rsidRPr="00764AA8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D65A5" w:rsidRPr="00764AA8" w14:paraId="30BAA317" w14:textId="77777777" w:rsidTr="00801458">
        <w:tc>
          <w:tcPr>
            <w:tcW w:w="2336" w:type="dxa"/>
          </w:tcPr>
          <w:p w14:paraId="6FD9FDC1" w14:textId="77777777" w:rsidR="005D65A5" w:rsidRPr="00764AA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64AA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8E8B82C" w14:textId="77777777" w:rsidR="005D65A5" w:rsidRPr="00764AA8" w:rsidRDefault="007478E0" w:rsidP="00801458">
            <w:pPr>
              <w:rPr>
                <w:rFonts w:ascii="Times New Roman" w:hAnsi="Times New Roman" w:cs="Times New Roman"/>
              </w:rPr>
            </w:pPr>
            <w:r w:rsidRPr="00764AA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2EE288E" w14:textId="77777777" w:rsidR="005D65A5" w:rsidRPr="00764AA8" w:rsidRDefault="007478E0" w:rsidP="00801458">
            <w:pPr>
              <w:rPr>
                <w:rFonts w:ascii="Times New Roman" w:hAnsi="Times New Roman" w:cs="Times New Roman"/>
              </w:rPr>
            </w:pPr>
            <w:r w:rsidRPr="00764A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596AEBE" w14:textId="77777777" w:rsidR="005D65A5" w:rsidRPr="00764AA8" w:rsidRDefault="007478E0" w:rsidP="00801458">
            <w:pPr>
              <w:rPr>
                <w:rFonts w:ascii="Times New Roman" w:hAnsi="Times New Roman" w:cs="Times New Roman"/>
              </w:rPr>
            </w:pPr>
            <w:r w:rsidRPr="00764AA8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3C1D923D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64AA8" w14:paraId="0277359B" w14:textId="77777777" w:rsidTr="00764AA8">
        <w:tc>
          <w:tcPr>
            <w:tcW w:w="562" w:type="dxa"/>
          </w:tcPr>
          <w:p w14:paraId="32FBE725" w14:textId="77777777" w:rsidR="00764AA8" w:rsidRDefault="00764AA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4DF3815" w14:textId="77777777" w:rsidR="00764AA8" w:rsidRDefault="00764AA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57FF019" w14:textId="282AC2EE" w:rsidR="00764AA8" w:rsidRDefault="00764AA8" w:rsidP="00C23E7F"/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64AA8" w14:paraId="0267C479" w14:textId="77777777" w:rsidTr="00801458">
        <w:tc>
          <w:tcPr>
            <w:tcW w:w="2500" w:type="pct"/>
          </w:tcPr>
          <w:p w14:paraId="37F699C9" w14:textId="77777777" w:rsidR="00B8237E" w:rsidRPr="00764AA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4AA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64AA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4A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64AA8" w14:paraId="3F240151" w14:textId="77777777" w:rsidTr="00801458">
        <w:tc>
          <w:tcPr>
            <w:tcW w:w="2500" w:type="pct"/>
          </w:tcPr>
          <w:p w14:paraId="61E91592" w14:textId="61A0874C" w:rsidR="00B8237E" w:rsidRPr="00764AA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64AA8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764AA8" w:rsidRDefault="005C548A" w:rsidP="00801458">
            <w:pPr>
              <w:rPr>
                <w:rFonts w:ascii="Times New Roman" w:hAnsi="Times New Roman" w:cs="Times New Roman"/>
              </w:rPr>
            </w:pPr>
            <w:r w:rsidRPr="00764AA8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764AA8" w14:paraId="1F81A0C8" w14:textId="77777777" w:rsidTr="00801458">
        <w:tc>
          <w:tcPr>
            <w:tcW w:w="2500" w:type="pct"/>
          </w:tcPr>
          <w:p w14:paraId="030F6AC6" w14:textId="77777777" w:rsidR="00B8237E" w:rsidRPr="00764AA8" w:rsidRDefault="00B8237E" w:rsidP="00801458">
            <w:pPr>
              <w:rPr>
                <w:rFonts w:ascii="Times New Roman" w:hAnsi="Times New Roman" w:cs="Times New Roman"/>
              </w:rPr>
            </w:pPr>
            <w:r w:rsidRPr="00764AA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17FD100" w14:textId="77777777" w:rsidR="00B8237E" w:rsidRPr="00764AA8" w:rsidRDefault="005C548A" w:rsidP="00801458">
            <w:pPr>
              <w:rPr>
                <w:rFonts w:ascii="Times New Roman" w:hAnsi="Times New Roman" w:cs="Times New Roman"/>
              </w:rPr>
            </w:pPr>
            <w:r w:rsidRPr="00764AA8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764AA8" w14:paraId="78A6BE85" w14:textId="77777777" w:rsidTr="00801458">
        <w:tc>
          <w:tcPr>
            <w:tcW w:w="2500" w:type="pct"/>
          </w:tcPr>
          <w:p w14:paraId="4B01D079" w14:textId="77777777" w:rsidR="00B8237E" w:rsidRPr="00764AA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64AA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1FA78504" w14:textId="77777777" w:rsidR="00B8237E" w:rsidRPr="00764AA8" w:rsidRDefault="005C548A" w:rsidP="00801458">
            <w:pPr>
              <w:rPr>
                <w:rFonts w:ascii="Times New Roman" w:hAnsi="Times New Roman" w:cs="Times New Roman"/>
              </w:rPr>
            </w:pPr>
            <w:r w:rsidRPr="00764AA8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764A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764A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764A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764A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764A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764A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764A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764A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DA6FF1" w14:textId="77777777" w:rsidR="00B5553E" w:rsidRDefault="00B5553E" w:rsidP="00315CA6">
      <w:pPr>
        <w:spacing w:after="0" w:line="240" w:lineRule="auto"/>
      </w:pPr>
      <w:r>
        <w:separator/>
      </w:r>
    </w:p>
  </w:endnote>
  <w:endnote w:type="continuationSeparator" w:id="0">
    <w:p w14:paraId="0B85B839" w14:textId="77777777" w:rsidR="00B5553E" w:rsidRDefault="00B5553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03C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AB29E2" w14:textId="77777777" w:rsidR="00B5553E" w:rsidRDefault="00B5553E" w:rsidP="00315CA6">
      <w:pPr>
        <w:spacing w:after="0" w:line="240" w:lineRule="auto"/>
      </w:pPr>
      <w:r>
        <w:separator/>
      </w:r>
    </w:p>
  </w:footnote>
  <w:footnote w:type="continuationSeparator" w:id="0">
    <w:p w14:paraId="5B2BCAFC" w14:textId="77777777" w:rsidR="00B5553E" w:rsidRDefault="00B5553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64AA8"/>
    <w:rsid w:val="00770745"/>
    <w:rsid w:val="00784224"/>
    <w:rsid w:val="00786255"/>
    <w:rsid w:val="0079100D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5553E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03CA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3542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3%D0%BF%D1%80%D0%B0%D0%B2%D0%BB%D0%B5%D0%BD%D0%B8%D0%B5%20%D0%BA%D0%B0%D1%80%D1%8C%D0%B5%D1%80%D0%BE%D0%B9%20%D0%B8%20%D1%80%D0%B0%D0%B7%D0%B2%D0%B8%D1%82%D0%B8%D0%B5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product/1841436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product/189461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B37878-DC34-401A-833B-125443689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3699</Words>
  <Characters>21090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